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1B" w:rsidRDefault="00724105" w:rsidP="00724105">
      <w:pPr>
        <w:rPr>
          <w:b/>
        </w:rPr>
      </w:pPr>
      <w:r>
        <w:rPr>
          <w:b/>
          <w:noProof/>
          <w:lang w:eastAsia="cs-CZ"/>
        </w:rPr>
        <w:t xml:space="preserve">     </w:t>
      </w:r>
    </w:p>
    <w:p w:rsidR="008C48EB" w:rsidRPr="009F4A1B" w:rsidRDefault="007B0421" w:rsidP="009F4A1B">
      <w:pPr>
        <w:jc w:val="center"/>
        <w:rPr>
          <w:b/>
          <w:sz w:val="32"/>
        </w:rPr>
      </w:pPr>
      <w:r>
        <w:rPr>
          <w:b/>
          <w:sz w:val="32"/>
        </w:rPr>
        <w:t xml:space="preserve">ZÁPIS ZE </w:t>
      </w:r>
      <w:r w:rsidR="008C48EB" w:rsidRPr="009F4A1B">
        <w:rPr>
          <w:b/>
          <w:sz w:val="32"/>
        </w:rPr>
        <w:t>SETKÁNÍ PARTNERŮ PROJEKTU OBCE BLÍŽE LIDEM</w:t>
      </w:r>
    </w:p>
    <w:p w:rsidR="008C48EB" w:rsidRDefault="008C48EB"/>
    <w:p w:rsidR="008C48EB" w:rsidRPr="009F4A1B" w:rsidRDefault="00B656B1" w:rsidP="00B656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6372"/>
          <w:tab w:val="left" w:pos="7080"/>
          <w:tab w:val="left" w:pos="9372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8C48EB" w:rsidRPr="009F4A1B">
        <w:rPr>
          <w:b/>
          <w:sz w:val="32"/>
        </w:rPr>
        <w:t>10. 3</w:t>
      </w:r>
      <w:r w:rsidR="00BF2C2E">
        <w:rPr>
          <w:b/>
          <w:sz w:val="32"/>
        </w:rPr>
        <w:t>.</w:t>
      </w:r>
      <w:r w:rsidR="008C48EB" w:rsidRPr="009F4A1B">
        <w:rPr>
          <w:b/>
          <w:sz w:val="32"/>
        </w:rPr>
        <w:t xml:space="preserve"> 2020 </w:t>
      </w:r>
      <w:r w:rsidR="00BF2C2E">
        <w:rPr>
          <w:b/>
          <w:sz w:val="32"/>
        </w:rPr>
        <w:tab/>
      </w:r>
      <w:r w:rsidR="008C48EB" w:rsidRPr="009F4A1B">
        <w:rPr>
          <w:b/>
          <w:sz w:val="32"/>
        </w:rPr>
        <w:t>9:00 – 11:00</w:t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8C48EB" w:rsidRPr="009F4A1B" w:rsidRDefault="008C48EB" w:rsidP="009F4A1B">
      <w:pPr>
        <w:jc w:val="center"/>
        <w:rPr>
          <w:b/>
          <w:sz w:val="24"/>
        </w:rPr>
      </w:pPr>
      <w:r w:rsidRPr="009F4A1B">
        <w:rPr>
          <w:b/>
          <w:sz w:val="24"/>
        </w:rPr>
        <w:t>Zasedací místnost městského úřadu v Týnci nad Sázavou</w:t>
      </w:r>
    </w:p>
    <w:p w:rsidR="008C48EB" w:rsidRPr="009F4A1B" w:rsidRDefault="008C48EB" w:rsidP="009F4A1B">
      <w:pPr>
        <w:jc w:val="center"/>
        <w:rPr>
          <w:b/>
          <w:sz w:val="24"/>
        </w:rPr>
      </w:pPr>
      <w:r w:rsidRPr="009F4A1B">
        <w:rPr>
          <w:b/>
          <w:sz w:val="24"/>
        </w:rPr>
        <w:t>K </w:t>
      </w:r>
      <w:proofErr w:type="spellStart"/>
      <w:r w:rsidRPr="009F4A1B">
        <w:rPr>
          <w:b/>
          <w:sz w:val="24"/>
        </w:rPr>
        <w:t>Náklí</w:t>
      </w:r>
      <w:proofErr w:type="spellEnd"/>
      <w:r w:rsidRPr="009F4A1B">
        <w:rPr>
          <w:b/>
          <w:sz w:val="24"/>
        </w:rPr>
        <w:t xml:space="preserve"> 404, 257 41 Týnec nad Sázavou</w:t>
      </w:r>
    </w:p>
    <w:p w:rsidR="008C48EB" w:rsidRDefault="008C48EB"/>
    <w:p w:rsidR="008C48EB" w:rsidRDefault="0080796B" w:rsidP="00F56C78">
      <w:pPr>
        <w:pStyle w:val="Odstavecseseznamem"/>
        <w:numPr>
          <w:ilvl w:val="0"/>
          <w:numId w:val="2"/>
        </w:numPr>
        <w:ind w:left="1134"/>
        <w:rPr>
          <w:sz w:val="24"/>
        </w:rPr>
      </w:pPr>
      <w:r>
        <w:rPr>
          <w:sz w:val="24"/>
        </w:rPr>
        <w:t xml:space="preserve">Marta Vacková představila základní informace o projektu a průběh prvního období realizace od 1. 9. 2019 do 29. 2. </w:t>
      </w:r>
      <w:r w:rsidR="00352FEE">
        <w:rPr>
          <w:sz w:val="24"/>
        </w:rPr>
        <w:t xml:space="preserve">2020 </w:t>
      </w:r>
      <w:r w:rsidR="00352FEE" w:rsidRPr="0080796B">
        <w:rPr>
          <w:sz w:val="24"/>
        </w:rPr>
        <w:t>(</w:t>
      </w:r>
      <w:r w:rsidR="007B0421" w:rsidRPr="0080796B">
        <w:rPr>
          <w:sz w:val="24"/>
        </w:rPr>
        <w:t xml:space="preserve">informace v přiložené </w:t>
      </w:r>
      <w:proofErr w:type="spellStart"/>
      <w:r w:rsidR="007B0421" w:rsidRPr="0080796B">
        <w:rPr>
          <w:sz w:val="24"/>
        </w:rPr>
        <w:t>pdf</w:t>
      </w:r>
      <w:proofErr w:type="spellEnd"/>
      <w:r w:rsidR="007B0421" w:rsidRPr="0080796B">
        <w:rPr>
          <w:sz w:val="24"/>
        </w:rPr>
        <w:t xml:space="preserve"> souboru)</w:t>
      </w:r>
    </w:p>
    <w:p w:rsidR="0080796B" w:rsidRDefault="007B0421" w:rsidP="00F56C78">
      <w:pPr>
        <w:pStyle w:val="Odstavecseseznamem"/>
        <w:numPr>
          <w:ilvl w:val="0"/>
          <w:numId w:val="2"/>
        </w:numPr>
        <w:ind w:left="1134"/>
        <w:rPr>
          <w:sz w:val="24"/>
        </w:rPr>
      </w:pPr>
      <w:r w:rsidRPr="0080796B">
        <w:rPr>
          <w:sz w:val="24"/>
        </w:rPr>
        <w:t xml:space="preserve">Mgr. Alena Radová z Cesty </w:t>
      </w:r>
      <w:r w:rsidR="0080796B" w:rsidRPr="0080796B">
        <w:rPr>
          <w:sz w:val="24"/>
        </w:rPr>
        <w:t xml:space="preserve">integrace, která má akreditaci pro podávání návrhů na oddlužení, spolupracuje intenzivně s pracovnicemi projektu a </w:t>
      </w:r>
      <w:r w:rsidR="0080796B">
        <w:rPr>
          <w:sz w:val="24"/>
        </w:rPr>
        <w:t xml:space="preserve">pomáhá s nejčastěji řešeným problémem u klientů – dluhovým poradenstvím. Registruje zvýšený zájem klientů, kteří se k nim bez pomoci pracovníků v terénu nedostali. Jako důležitý nástroj se jeví doprovázení i pomoc s odvozem, pokud jsou lidé jinak omezení zdravotně. Také je důležitá návaznost individuální podpory, aby klienti opravdu dokázali potřebné kroky realizovat. </w:t>
      </w:r>
    </w:p>
    <w:p w:rsidR="0080796B" w:rsidRDefault="0080796B" w:rsidP="00F56C78">
      <w:pPr>
        <w:pStyle w:val="Odstavecseseznamem"/>
        <w:numPr>
          <w:ilvl w:val="0"/>
          <w:numId w:val="2"/>
        </w:numPr>
        <w:ind w:left="1134"/>
        <w:rPr>
          <w:sz w:val="24"/>
        </w:rPr>
      </w:pPr>
      <w:r>
        <w:rPr>
          <w:sz w:val="24"/>
        </w:rPr>
        <w:t xml:space="preserve">Mgr. Veronika Kondrátová představila spolupráci z pohledu vedoucí sociálního odboru ORP Benešov. Vnímá pracovnice projektu jako prodlouženou ruku sociální práce v regionu. Jednou měsíčně se pracovníci projektu setkávají s odborem a konzultují postupy u klientů. Také promluvila o potřebnosti koordinace celé sociální práce v oblasti. </w:t>
      </w:r>
    </w:p>
    <w:p w:rsidR="0080796B" w:rsidRPr="00B656B1" w:rsidRDefault="0080796B" w:rsidP="00F56C78">
      <w:pPr>
        <w:pStyle w:val="Odstavecseseznamem"/>
        <w:numPr>
          <w:ilvl w:val="0"/>
          <w:numId w:val="2"/>
        </w:numPr>
        <w:ind w:left="1134"/>
        <w:rPr>
          <w:b/>
          <w:sz w:val="24"/>
        </w:rPr>
      </w:pPr>
      <w:r w:rsidRPr="0080796B">
        <w:rPr>
          <w:sz w:val="24"/>
        </w:rPr>
        <w:t xml:space="preserve">Z diskuze vyplynulo několik zásadních oblastí problémů, na které se budeme muset zaměřit i v dlouhodobém horizontu řešení. Např. v otázce dostupného bydlení </w:t>
      </w:r>
      <w:r w:rsidRPr="00B656B1">
        <w:rPr>
          <w:b/>
          <w:sz w:val="24"/>
        </w:rPr>
        <w:t>je potřebné, aby se angažovaly i menší obce. Stěhování klientů z jejich sociálních vazeb je často nereálné a poškozující. Situaci by velmi podpořilo, kdyby i malé obce měly nějaké formy bydlení dostupného pro řešení jak krizových situací, tak i situací dlouhodobě znevýhodněných osob, které jsou ohroženy chudob</w:t>
      </w:r>
      <w:r w:rsidR="00B656B1" w:rsidRPr="00B656B1">
        <w:rPr>
          <w:b/>
          <w:sz w:val="24"/>
        </w:rPr>
        <w:t xml:space="preserve">ou a zároveň i ztrátou bydlení, nebo jim stáří a zdravotní omezení neumožňuje zůstat ve starých bariérových domech. Lůžková zařízení desítky kilometrů daleko jsou pro tyto lidi často traumatizující. </w:t>
      </w:r>
    </w:p>
    <w:p w:rsidR="0080796B" w:rsidRDefault="0080796B" w:rsidP="00F56C78">
      <w:pPr>
        <w:pStyle w:val="Odstavecseseznamem"/>
        <w:numPr>
          <w:ilvl w:val="0"/>
          <w:numId w:val="2"/>
        </w:numPr>
        <w:ind w:left="1134"/>
        <w:rPr>
          <w:sz w:val="24"/>
        </w:rPr>
      </w:pPr>
      <w:r>
        <w:rPr>
          <w:sz w:val="24"/>
        </w:rPr>
        <w:t xml:space="preserve">Mezi hlavní problémy, které pracovníci řeší, patří ohrožení chudobou z důvodu nesplatitelných dluhů nebo příliš zatěžujících exekucí, ale i nízkopříjmových seniorů, kteří zůstanou závislí pouze na svém příjmu. </w:t>
      </w:r>
    </w:p>
    <w:p w:rsidR="00A5499C" w:rsidRDefault="00A5499C" w:rsidP="00F56C78">
      <w:pPr>
        <w:pStyle w:val="Odstavecseseznamem"/>
        <w:numPr>
          <w:ilvl w:val="0"/>
          <w:numId w:val="2"/>
        </w:numPr>
        <w:ind w:left="1134"/>
        <w:rPr>
          <w:sz w:val="24"/>
        </w:rPr>
      </w:pPr>
      <w:r>
        <w:rPr>
          <w:sz w:val="24"/>
        </w:rPr>
        <w:t xml:space="preserve">Dalším problémem jsou bariéry venkova pro seniory a zdravotně postižené osoby, nedostupnost psychiatrické péče, koncentrace služeb a sociální práce ve městech a např. i větší zátěž veřejných opatrovníků. </w:t>
      </w:r>
    </w:p>
    <w:p w:rsidR="00A5499C" w:rsidRDefault="00A5499C" w:rsidP="00F56C78">
      <w:pPr>
        <w:pStyle w:val="Odstavecseseznamem"/>
        <w:numPr>
          <w:ilvl w:val="0"/>
          <w:numId w:val="2"/>
        </w:numPr>
        <w:ind w:left="1134"/>
        <w:rPr>
          <w:sz w:val="24"/>
        </w:rPr>
      </w:pPr>
      <w:r>
        <w:rPr>
          <w:sz w:val="24"/>
        </w:rPr>
        <w:t xml:space="preserve">Bohunka Zemanová z MAS Posázaví promluvila o návaznosti na další projekty v oblasti </w:t>
      </w:r>
      <w:r w:rsidR="00352FEE">
        <w:rPr>
          <w:sz w:val="24"/>
        </w:rPr>
        <w:t>svazku obci CHOPOS</w:t>
      </w:r>
      <w:r>
        <w:rPr>
          <w:sz w:val="24"/>
        </w:rPr>
        <w:t>, Votice a Jílové u Prahy. Představila možnosti do dalšího dotačního období</w:t>
      </w:r>
      <w:r w:rsidR="00352FEE">
        <w:rPr>
          <w:sz w:val="24"/>
        </w:rPr>
        <w:t xml:space="preserve"> 2021-2</w:t>
      </w:r>
      <w:bookmarkStart w:id="0" w:name="_GoBack"/>
      <w:bookmarkEnd w:id="0"/>
      <w:r w:rsidR="00352FEE">
        <w:rPr>
          <w:sz w:val="24"/>
        </w:rPr>
        <w:t>027</w:t>
      </w:r>
      <w:r>
        <w:rPr>
          <w:sz w:val="24"/>
        </w:rPr>
        <w:t>. Je potřeba, aby podněty z projektu a komunitního plánování přijali i starostové malých obcí do svých strategií a začali připravovat projekty, kt</w:t>
      </w:r>
      <w:r w:rsidR="00B656B1">
        <w:rPr>
          <w:sz w:val="24"/>
        </w:rPr>
        <w:t>eré by tuto strategii naplňovaly</w:t>
      </w:r>
      <w:r>
        <w:rPr>
          <w:sz w:val="24"/>
        </w:rPr>
        <w:t>. Příprava investi</w:t>
      </w:r>
      <w:r w:rsidR="00B656B1">
        <w:rPr>
          <w:sz w:val="24"/>
        </w:rPr>
        <w:t>čních projektů</w:t>
      </w:r>
      <w:r>
        <w:rPr>
          <w:sz w:val="24"/>
        </w:rPr>
        <w:t xml:space="preserve"> vyžaduje čas a je potřeba být připraven včas na podání žádostí. </w:t>
      </w:r>
      <w:r>
        <w:rPr>
          <w:sz w:val="24"/>
        </w:rPr>
        <w:lastRenderedPageBreak/>
        <w:t xml:space="preserve">Také upozornila v diskuzi na strategické plánování MAS Posázaví, které se snaží do dalšího období prosadit i projekty z OP Zaměstnanost. Pokud starostové takový projekt budou chtít podporovat i do budoucna, je potřeba </w:t>
      </w:r>
      <w:r w:rsidR="00B656B1">
        <w:rPr>
          <w:sz w:val="24"/>
        </w:rPr>
        <w:t xml:space="preserve">přemýšlet nad možnostmi spolufinancování a formě v jaké projekt bude pokračovat. Zda si realizaci vezme na starost obec, nebo bude dál spolupracovat s neziskovou organizací a podporovat realizaci v kooperaci celé oblasti. </w:t>
      </w:r>
    </w:p>
    <w:p w:rsidR="00F56C78" w:rsidRDefault="00F56C78" w:rsidP="00F56C78">
      <w:pPr>
        <w:pStyle w:val="Odstavecseseznamem"/>
        <w:numPr>
          <w:ilvl w:val="0"/>
          <w:numId w:val="2"/>
        </w:numPr>
        <w:ind w:left="1134"/>
        <w:rPr>
          <w:sz w:val="24"/>
        </w:rPr>
      </w:pPr>
      <w:r>
        <w:rPr>
          <w:sz w:val="24"/>
        </w:rPr>
        <w:t xml:space="preserve">Domluvila se další komunikace, kdy se budeme setkávat s partnery projektu 1x za půl roku a projednávat postup realizace projektu a výstupy pro další plánování v obcích. </w:t>
      </w:r>
    </w:p>
    <w:p w:rsidR="00DC33D9" w:rsidRPr="0080796B" w:rsidRDefault="00DC33D9" w:rsidP="00F56C78">
      <w:pPr>
        <w:pStyle w:val="Odstavecseseznamem"/>
        <w:numPr>
          <w:ilvl w:val="0"/>
          <w:numId w:val="2"/>
        </w:numPr>
        <w:ind w:left="1134"/>
        <w:rPr>
          <w:sz w:val="24"/>
        </w:rPr>
      </w:pPr>
      <w:r>
        <w:rPr>
          <w:sz w:val="24"/>
        </w:rPr>
        <w:t>Partnery prosíme o spolupráci při prezentaci služby a kontaktování v případě potřeby služby pro své občany.</w:t>
      </w:r>
    </w:p>
    <w:p w:rsidR="006F227C" w:rsidRDefault="006F227C" w:rsidP="00F56C78">
      <w:pPr>
        <w:spacing w:after="0"/>
        <w:ind w:left="1134"/>
        <w:rPr>
          <w:rFonts w:cstheme="minorHAnsi"/>
        </w:rPr>
      </w:pPr>
    </w:p>
    <w:p w:rsidR="006F227C" w:rsidRDefault="006F227C" w:rsidP="00F56C78">
      <w:pPr>
        <w:spacing w:after="0"/>
        <w:ind w:left="1134"/>
        <w:rPr>
          <w:rFonts w:cstheme="minorHAnsi"/>
        </w:rPr>
      </w:pPr>
    </w:p>
    <w:p w:rsidR="00724105" w:rsidRDefault="00724105" w:rsidP="00F56C78">
      <w:pPr>
        <w:spacing w:after="0"/>
        <w:ind w:left="1134"/>
        <w:rPr>
          <w:rFonts w:cstheme="minorHAnsi"/>
        </w:rPr>
      </w:pPr>
    </w:p>
    <w:p w:rsidR="002E4408" w:rsidRDefault="002E4408" w:rsidP="00F56C78">
      <w:pPr>
        <w:spacing w:after="0"/>
        <w:ind w:left="1134"/>
        <w:rPr>
          <w:rFonts w:cstheme="minorHAnsi"/>
        </w:rPr>
      </w:pPr>
    </w:p>
    <w:p w:rsidR="002E4408" w:rsidRDefault="002E4408" w:rsidP="00F56C78">
      <w:pPr>
        <w:spacing w:after="0"/>
        <w:ind w:left="1134"/>
        <w:rPr>
          <w:rFonts w:cstheme="minorHAnsi"/>
        </w:rPr>
      </w:pPr>
    </w:p>
    <w:p w:rsidR="002E4408" w:rsidRDefault="002E4408" w:rsidP="00F56C78">
      <w:pPr>
        <w:spacing w:after="0"/>
        <w:ind w:left="1134"/>
        <w:rPr>
          <w:rFonts w:cstheme="minorHAnsi"/>
        </w:rPr>
      </w:pPr>
    </w:p>
    <w:p w:rsidR="002E4408" w:rsidRDefault="002E4408" w:rsidP="00F56C78">
      <w:pPr>
        <w:spacing w:after="0"/>
        <w:ind w:left="1134"/>
        <w:rPr>
          <w:rFonts w:cstheme="minorHAnsi"/>
        </w:rPr>
      </w:pPr>
    </w:p>
    <w:p w:rsidR="002E4408" w:rsidRDefault="002E4408" w:rsidP="00F56C78">
      <w:pPr>
        <w:spacing w:after="0"/>
        <w:ind w:left="1134"/>
        <w:rPr>
          <w:rFonts w:cstheme="minorHAnsi"/>
        </w:rPr>
      </w:pPr>
    </w:p>
    <w:p w:rsidR="002635CC" w:rsidRDefault="00724105" w:rsidP="00F56C78">
      <w:pPr>
        <w:spacing w:after="0"/>
        <w:ind w:left="1134"/>
        <w:rPr>
          <w:rFonts w:cstheme="minorHAnsi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63500</wp:posOffset>
                </wp:positionV>
                <wp:extent cx="922020" cy="93726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105" w:rsidRDefault="007241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448.8pt;margin-top:5pt;width:72.6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" fillcolor="white [3201]" stroked="f" strokeweight=".5pt">
                <v:textbox>
                  <w:txbxContent>
                    <w:p w:rsidR="00724105" w:rsidRDefault="00724105"/>
                  </w:txbxContent>
                </v:textbox>
              </v:shape>
            </w:pict>
          </mc:Fallback>
        </mc:AlternateContent>
      </w:r>
    </w:p>
    <w:sectPr w:rsidR="002635CC" w:rsidSect="009F4A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138" w:rsidRDefault="00934138" w:rsidP="00B656B1">
      <w:pPr>
        <w:spacing w:after="0" w:line="240" w:lineRule="auto"/>
      </w:pPr>
      <w:r>
        <w:separator/>
      </w:r>
    </w:p>
  </w:endnote>
  <w:endnote w:type="continuationSeparator" w:id="0">
    <w:p w:rsidR="00934138" w:rsidRDefault="00934138" w:rsidP="00B6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138" w:rsidRDefault="00934138" w:rsidP="00B656B1">
      <w:pPr>
        <w:spacing w:after="0" w:line="240" w:lineRule="auto"/>
      </w:pPr>
      <w:r>
        <w:separator/>
      </w:r>
    </w:p>
  </w:footnote>
  <w:footnote w:type="continuationSeparator" w:id="0">
    <w:p w:rsidR="00934138" w:rsidRDefault="00934138" w:rsidP="00B6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B1" w:rsidRDefault="00B656B1" w:rsidP="00B656B1">
    <w:pPr>
      <w:rPr>
        <w:noProof/>
        <w:sz w:val="20"/>
        <w:lang w:eastAsia="cs-CZ"/>
      </w:rPr>
    </w:pPr>
    <w:r>
      <w:tab/>
    </w:r>
    <w:r>
      <w:rPr>
        <w:noProof/>
        <w:lang w:eastAsia="cs-CZ"/>
      </w:rPr>
      <w:drawing>
        <wp:inline distT="0" distB="0" distL="0" distR="0" wp14:anchorId="33BF251E" wp14:editId="46FFCB50">
          <wp:extent cx="3235026" cy="670560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PZ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2732" cy="684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</w:p>
  <w:p w:rsidR="00B656B1" w:rsidRDefault="00B656B1" w:rsidP="00B656B1">
    <w:r w:rsidRPr="00724105">
      <w:rPr>
        <w:noProof/>
        <w:lang w:eastAsia="cs-CZ"/>
      </w:rPr>
      <w:t xml:space="preserve">Projekt Obce blíže lidem - rozvoj terénní a komunitní sociální práce ve venkovských lokalitách </w:t>
    </w:r>
    <w:r>
      <w:rPr>
        <w:noProof/>
        <w:lang w:eastAsia="cs-CZ"/>
      </w:rPr>
      <w:t>C</w:t>
    </w:r>
    <w:r w:rsidRPr="00724105">
      <w:rPr>
        <w:noProof/>
        <w:lang w:eastAsia="cs-CZ"/>
      </w:rPr>
      <w:t>Z03.2.65/0.0/0.0/16_047/0011854.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420C5"/>
    <w:multiLevelType w:val="hybridMultilevel"/>
    <w:tmpl w:val="DA8CE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76EA5"/>
    <w:multiLevelType w:val="hybridMultilevel"/>
    <w:tmpl w:val="F64C88D0"/>
    <w:lvl w:ilvl="0" w:tplc="040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EB"/>
    <w:rsid w:val="00126591"/>
    <w:rsid w:val="0014723B"/>
    <w:rsid w:val="002635CC"/>
    <w:rsid w:val="002E4408"/>
    <w:rsid w:val="00352FEE"/>
    <w:rsid w:val="00696BF1"/>
    <w:rsid w:val="006F227C"/>
    <w:rsid w:val="00724105"/>
    <w:rsid w:val="007B0421"/>
    <w:rsid w:val="007C22A2"/>
    <w:rsid w:val="0080796B"/>
    <w:rsid w:val="008A24A8"/>
    <w:rsid w:val="008C48EB"/>
    <w:rsid w:val="008D1486"/>
    <w:rsid w:val="00934138"/>
    <w:rsid w:val="009F4A1B"/>
    <w:rsid w:val="00A5499C"/>
    <w:rsid w:val="00B656B1"/>
    <w:rsid w:val="00BF2C2E"/>
    <w:rsid w:val="00DC33D9"/>
    <w:rsid w:val="00F56C78"/>
    <w:rsid w:val="00FA49FD"/>
    <w:rsid w:val="00F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ABFC7-F353-42E0-850A-91B7056B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48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6BF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6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6B1"/>
  </w:style>
  <w:style w:type="paragraph" w:styleId="Zpat">
    <w:name w:val="footer"/>
    <w:basedOn w:val="Normln"/>
    <w:link w:val="ZpatChar"/>
    <w:uiPriority w:val="99"/>
    <w:unhideWhenUsed/>
    <w:rsid w:val="00B6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6B1"/>
  </w:style>
  <w:style w:type="paragraph" w:styleId="Textbubliny">
    <w:name w:val="Balloon Text"/>
    <w:basedOn w:val="Normln"/>
    <w:link w:val="TextbublinyChar"/>
    <w:uiPriority w:val="99"/>
    <w:semiHidden/>
    <w:unhideWhenUsed/>
    <w:rsid w:val="00352F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F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2962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RUAH</dc:creator>
  <cp:keywords/>
  <dc:description/>
  <cp:lastModifiedBy>RUAH</cp:lastModifiedBy>
  <cp:revision>2</cp:revision>
  <cp:lastPrinted>2020-02-03T11:02:00Z</cp:lastPrinted>
  <dcterms:created xsi:type="dcterms:W3CDTF">2020-03-11T09:06:00Z</dcterms:created>
  <dcterms:modified xsi:type="dcterms:W3CDTF">2020-03-11T09:06:00Z</dcterms:modified>
</cp:coreProperties>
</file>